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widowControl/>
        <w:ind w:left="5954" w:firstLine="418"/>
        <w:jc w:val="center"/>
        <w:rPr>
          <w:rFonts w:ascii="Times New Roman" w:hAnsi="Times New Roman" w:eastAsia="Times New Roman" w:cs="Times New Roman"/>
          <w:color w:val="auto"/>
          <w:sz w:val="26"/>
          <w:szCs w:val="20"/>
          <w:lang w:eastAsia="ru-RU" w:bidi="ar-SA"/>
        </w:rPr>
      </w:pPr>
      <w:r>
        <w:rPr>
          <w:rFonts w:eastAsia="Times New Roman" w:cs="Times New Roman" w:ascii="Times New Roman" w:hAnsi="Times New Roman"/>
          <w:color w:val="auto"/>
          <w:sz w:val="26"/>
          <w:szCs w:val="20"/>
          <w:lang w:eastAsia="ru-RU" w:bidi="ar-SA"/>
        </w:rPr>
        <w:t xml:space="preserve">                                                          </w:t>
      </w:r>
    </w:p>
    <w:p>
      <w:pPr>
        <w:pStyle w:val="Normal"/>
        <w:widowControl/>
        <w:suppressAutoHyphens w:val="true"/>
        <w:bidi w:val="0"/>
        <w:spacing w:before="0" w:after="0"/>
        <w:ind w:left="9638" w:right="0" w:hanging="0"/>
        <w:jc w:val="left"/>
        <w:rPr>
          <w:rFonts w:ascii="Times New Roman" w:hAnsi="Times New Roman" w:eastAsia="Times New Roman" w:cs="Times New Roman"/>
          <w:color w:val="auto"/>
          <w:sz w:val="26"/>
          <w:szCs w:val="20"/>
          <w:lang w:eastAsia="ru-RU" w:bidi="ar-SA"/>
        </w:rPr>
      </w:pPr>
      <w:r>
        <w:rPr>
          <w:rFonts w:eastAsia="Times New Roman" w:cs="Times New Roman" w:ascii="Times New Roman" w:hAnsi="Times New Roman"/>
          <w:color w:val="auto"/>
          <w:sz w:val="26"/>
          <w:szCs w:val="20"/>
          <w:lang w:eastAsia="ru-RU" w:bidi="ar-SA"/>
        </w:rPr>
        <w:t xml:space="preserve">ЗАТВЕРДЖЕНО                                                             </w:t>
      </w:r>
    </w:p>
    <w:p>
      <w:pPr>
        <w:pStyle w:val="Normal"/>
        <w:widowControl/>
        <w:ind w:left="7080" w:hanging="0"/>
        <w:jc w:val="center"/>
        <w:rPr>
          <w:rFonts w:ascii="Times New Roman" w:hAnsi="Times New Roman" w:eastAsia="Times New Roman" w:cs="Times New Roman"/>
          <w:color w:val="auto"/>
          <w:sz w:val="26"/>
          <w:szCs w:val="20"/>
          <w:lang w:eastAsia="ru-RU" w:bidi="ar-SA"/>
        </w:rPr>
      </w:pPr>
      <w:r>
        <w:rPr>
          <w:rFonts w:eastAsia="Times New Roman" w:cs="Times New Roman" w:ascii="Times New Roman" w:hAnsi="Times New Roman"/>
          <w:color w:val="auto"/>
          <w:sz w:val="26"/>
          <w:szCs w:val="20"/>
          <w:lang w:eastAsia="ru-RU" w:bidi="ar-SA"/>
        </w:rPr>
        <w:t xml:space="preserve">                              </w:t>
      </w:r>
    </w:p>
    <w:p>
      <w:pPr>
        <w:pStyle w:val="Normal"/>
        <w:widowControl/>
        <w:suppressAutoHyphens w:val="true"/>
        <w:bidi w:val="0"/>
        <w:spacing w:before="0" w:after="0"/>
        <w:ind w:left="9638" w:right="0" w:hanging="0"/>
        <w:jc w:val="left"/>
        <w:rPr>
          <w:rFonts w:ascii="Times New Roman" w:hAnsi="Times New Roman" w:eastAsia="Times New Roman" w:cs="Times New Roman"/>
          <w:color w:val="auto"/>
          <w:sz w:val="26"/>
          <w:szCs w:val="20"/>
          <w:lang w:eastAsia="ru-RU" w:bidi="ar-SA"/>
        </w:rPr>
      </w:pPr>
      <w:r>
        <w:rPr>
          <w:rFonts w:eastAsia="Times New Roman" w:cs="Times New Roman" w:ascii="Times New Roman" w:hAnsi="Times New Roman"/>
          <w:color w:val="auto"/>
          <w:sz w:val="26"/>
          <w:szCs w:val="20"/>
          <w:lang w:eastAsia="ru-RU" w:bidi="ar-SA"/>
        </w:rPr>
        <w:t>Розпорядження міського голови</w:t>
      </w:r>
    </w:p>
    <w:p>
      <w:pPr>
        <w:pStyle w:val="Normal"/>
        <w:widowControl/>
        <w:suppressAutoHyphens w:val="true"/>
        <w:bidi w:val="0"/>
        <w:spacing w:before="0" w:after="0"/>
        <w:ind w:left="9638" w:right="0" w:hanging="0"/>
        <w:jc w:val="left"/>
        <w:rPr>
          <w:rFonts w:ascii="Times New Roman" w:hAnsi="Times New Roman" w:eastAsia="Times New Roman" w:cs="Times New Roman"/>
          <w:color w:val="auto"/>
          <w:sz w:val="26"/>
          <w:szCs w:val="20"/>
          <w:lang w:eastAsia="ru-RU" w:bidi="ar-SA"/>
        </w:rPr>
      </w:pPr>
      <w:r>
        <w:rPr>
          <w:rFonts w:eastAsia="Times New Roman" w:cs="Times New Roman" w:ascii="Times New Roman" w:hAnsi="Times New Roman"/>
          <w:b w:val="false"/>
          <w:color w:val="auto"/>
          <w:spacing w:val="-6"/>
          <w:sz w:val="26"/>
          <w:szCs w:val="20"/>
          <w:lang w:val="uk-UA" w:eastAsia="ru-RU" w:bidi="ar-SA"/>
        </w:rPr>
        <w:t xml:space="preserve">08.01.2026 </w:t>
      </w:r>
      <w:r>
        <w:rPr>
          <w:rFonts w:cs="Times New Roman" w:ascii="Times New Roman" w:hAnsi="Times New Roman"/>
          <w:b w:val="false"/>
          <w:spacing w:val="-6"/>
          <w:lang w:val="uk-UA"/>
        </w:rPr>
        <w:t>№ Р-08/06-34-26</w:t>
      </w:r>
    </w:p>
    <w:p>
      <w:pPr>
        <w:pStyle w:val="31"/>
        <w:shd w:val="clear" w:color="auto" w:fill="auto"/>
        <w:tabs>
          <w:tab w:val="clear" w:pos="708"/>
          <w:tab w:val="left" w:pos="6883" w:leader="none"/>
        </w:tabs>
        <w:spacing w:lineRule="auto" w:line="240"/>
        <w:ind w:right="20" w:hanging="0"/>
        <w:jc w:val="left"/>
        <w:rPr>
          <w:b w:val="false"/>
          <w:b w:val="false"/>
          <w:lang w:val="uk-UA"/>
        </w:rPr>
      </w:pPr>
      <w:r>
        <w:rPr>
          <w:b w:val="false"/>
          <w:lang w:val="uk-UA"/>
        </w:rPr>
      </w:r>
    </w:p>
    <w:p>
      <w:pPr>
        <w:pStyle w:val="Normal"/>
        <w:tabs>
          <w:tab w:val="clear" w:pos="708"/>
          <w:tab w:val="center" w:pos="7285" w:leader="none"/>
          <w:tab w:val="left" w:pos="12135" w:leader="none"/>
        </w:tabs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ПЛАН</w:t>
      </w:r>
    </w:p>
    <w:p>
      <w:pPr>
        <w:pStyle w:val="Normal"/>
        <w:tabs>
          <w:tab w:val="clear" w:pos="708"/>
          <w:tab w:val="center" w:pos="7285" w:leader="none"/>
          <w:tab w:val="left" w:pos="12539" w:leader="none"/>
        </w:tabs>
        <w:jc w:val="center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pacing w:val="-6"/>
          <w:sz w:val="28"/>
          <w:szCs w:val="28"/>
        </w:rPr>
        <w:t xml:space="preserve">проведення перевірок стану військового обліку </w:t>
      </w:r>
      <w:r>
        <w:rPr>
          <w:rFonts w:cs="Times New Roman" w:ascii="Times New Roman" w:hAnsi="Times New Roman"/>
          <w:sz w:val="28"/>
          <w:szCs w:val="28"/>
          <w:shd w:fill="FFFFFF" w:val="clear"/>
        </w:rPr>
        <w:t>в державних органах, органах місцевого самоврядування, на підприємствах, в установах та організаціях, що розташовані на території</w:t>
      </w:r>
      <w:r>
        <w:rPr>
          <w:rFonts w:eastAsia="Times New Roman" w:cs="Times New Roman" w:ascii="Times New Roman" w:hAnsi="Times New Roman"/>
          <w:sz w:val="28"/>
          <w:szCs w:val="28"/>
        </w:rPr>
        <w:t xml:space="preserve"> Покровської міської територіальної громади в 2026 році</w:t>
      </w:r>
    </w:p>
    <w:p>
      <w:pPr>
        <w:pStyle w:val="Normal"/>
        <w:tabs>
          <w:tab w:val="clear" w:pos="708"/>
          <w:tab w:val="center" w:pos="7285" w:leader="none"/>
          <w:tab w:val="left" w:pos="12539" w:leader="none"/>
        </w:tabs>
        <w:jc w:val="center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tbl>
      <w:tblPr>
        <w:tblW w:w="15452" w:type="dxa"/>
        <w:jc w:val="left"/>
        <w:tblInd w:w="-398" w:type="dxa"/>
        <w:tblLayout w:type="fixed"/>
        <w:tblCellMar>
          <w:top w:w="0" w:type="dxa"/>
          <w:left w:w="28" w:type="dxa"/>
          <w:bottom w:w="0" w:type="dxa"/>
          <w:right w:w="28" w:type="dxa"/>
        </w:tblCellMar>
        <w:tblLook w:firstRow="1" w:noVBand="1" w:lastRow="0" w:firstColumn="1" w:lastColumn="0" w:noHBand="0" w:val="04a0"/>
      </w:tblPr>
      <w:tblGrid>
        <w:gridCol w:w="568"/>
        <w:gridCol w:w="3259"/>
        <w:gridCol w:w="436"/>
        <w:gridCol w:w="414"/>
        <w:gridCol w:w="426"/>
        <w:gridCol w:w="425"/>
        <w:gridCol w:w="425"/>
        <w:gridCol w:w="425"/>
        <w:gridCol w:w="427"/>
        <w:gridCol w:w="424"/>
        <w:gridCol w:w="425"/>
        <w:gridCol w:w="425"/>
        <w:gridCol w:w="427"/>
        <w:gridCol w:w="425"/>
        <w:gridCol w:w="992"/>
        <w:gridCol w:w="1418"/>
        <w:gridCol w:w="1133"/>
        <w:gridCol w:w="1134"/>
        <w:gridCol w:w="1843"/>
      </w:tblGrid>
      <w:tr>
        <w:trPr>
          <w:tblHeader w:val="true"/>
          <w:trHeight w:val="375" w:hRule="atLeast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  <w:t xml:space="preserve">№        </w:t>
            </w: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  <w:t>з/п</w:t>
            </w:r>
          </w:p>
        </w:tc>
        <w:tc>
          <w:tcPr>
            <w:tcW w:w="32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auto"/>
                <w:shd w:fill="FFFFFF" w:val="clear"/>
              </w:rPr>
            </w:pPr>
            <w:r>
              <w:rPr>
                <w:rStyle w:val="Rvts82"/>
                <w:rFonts w:cs="Times New Roman" w:ascii="Times New Roman" w:hAnsi="Times New Roman"/>
                <w:color w:val="000000"/>
                <w:shd w:fill="FFFFFF" w:val="clear"/>
              </w:rPr>
              <w:t>Найменування органу виконавчої влади, іншого державного органу, органу місцевого самоврядування,</w:t>
            </w:r>
            <w:r>
              <w:rPr>
                <w:rFonts w:cs="Times New Roman" w:ascii="Times New Roman" w:hAnsi="Times New Roman"/>
                <w:color w:val="auto"/>
              </w:rPr>
              <w:br/>
            </w:r>
            <w:r>
              <w:rPr>
                <w:rStyle w:val="Rvts82"/>
                <w:rFonts w:cs="Times New Roman" w:ascii="Times New Roman" w:hAnsi="Times New Roman"/>
                <w:color w:val="000000"/>
                <w:shd w:fill="FFFFFF" w:val="clear"/>
              </w:rPr>
              <w:t>підприємства, установи, організації, закладу освіти, закладу охорони здоров’я</w:t>
            </w:r>
          </w:p>
        </w:tc>
        <w:tc>
          <w:tcPr>
            <w:tcW w:w="5104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  <w:t>Планові дати перевірок на 2026 рік</w:t>
            </w:r>
          </w:p>
        </w:tc>
        <w:tc>
          <w:tcPr>
            <w:tcW w:w="4677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  <w:t>Результати перевірки</w:t>
            </w:r>
          </w:p>
        </w:tc>
        <w:tc>
          <w:tcPr>
            <w:tcW w:w="18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</w:tr>
      <w:tr>
        <w:trPr>
          <w:tblHeader w:val="true"/>
          <w:trHeight w:val="1580" w:hRule="atLeast"/>
        </w:trPr>
        <w:tc>
          <w:tcPr>
            <w:tcW w:w="56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325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36" w:type="dxa"/>
            <w:tcBorders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  <w:t>січень</w:t>
            </w:r>
          </w:p>
        </w:tc>
        <w:tc>
          <w:tcPr>
            <w:tcW w:w="414" w:type="dxa"/>
            <w:tcBorders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  <w:t>лютий</w:t>
            </w:r>
          </w:p>
        </w:tc>
        <w:tc>
          <w:tcPr>
            <w:tcW w:w="426" w:type="dxa"/>
            <w:tcBorders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  <w:t>березень</w:t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  <w:t>квітень</w:t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  <w:t>травень</w:t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  <w:t>червень</w:t>
            </w:r>
          </w:p>
        </w:tc>
        <w:tc>
          <w:tcPr>
            <w:tcW w:w="427" w:type="dxa"/>
            <w:tcBorders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  <w:t>липень</w:t>
            </w:r>
          </w:p>
        </w:tc>
        <w:tc>
          <w:tcPr>
            <w:tcW w:w="424" w:type="dxa"/>
            <w:tcBorders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  <w:t>серпень</w:t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  <w:t>вересень</w:t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  <w:t>жовтень</w:t>
            </w:r>
          </w:p>
        </w:tc>
        <w:tc>
          <w:tcPr>
            <w:tcW w:w="427" w:type="dxa"/>
            <w:tcBorders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  <w:t>листопад</w:t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  <w:t>грудень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>
            <w:pPr>
              <w:pStyle w:val="Normal"/>
              <w:widowControl w:val="false"/>
              <w:spacing w:lineRule="atLeast" w:line="240" w:beforeAutospacing="1" w:after="0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  <w:t>кількість в/зоб. офіцерів</w:t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>
            <w:pPr>
              <w:pStyle w:val="Normal"/>
              <w:widowControl w:val="false"/>
              <w:spacing w:beforeAutospacing="1" w:after="0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  <w:t>кількість в/зоб. сержантів і солдатів</w:t>
            </w:r>
          </w:p>
        </w:tc>
        <w:tc>
          <w:tcPr>
            <w:tcW w:w="1133" w:type="dxa"/>
            <w:tcBorders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>
            <w:pPr>
              <w:pStyle w:val="Normal"/>
              <w:widowControl w:val="false"/>
              <w:spacing w:beforeAutospacing="1" w:after="0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  <w:t>кількість в/зоб. жінок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>
            <w:pPr>
              <w:pStyle w:val="Normal"/>
              <w:widowControl w:val="false"/>
              <w:spacing w:beforeAutospacing="1" w:after="0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  <w:t>кількість призовників</w:t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  <w:t>Відмітка про виконання</w:t>
            </w:r>
          </w:p>
        </w:tc>
      </w:tr>
      <w:tr>
        <w:trPr>
          <w:trHeight w:val="289" w:hRule="atLeast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  <w:t>1.</w:t>
            </w:r>
          </w:p>
        </w:tc>
        <w:tc>
          <w:tcPr>
            <w:tcW w:w="32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-108" w:right="20" w:hanging="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 xml:space="preserve">  </w:t>
            </w:r>
            <w:r>
              <w:rPr>
                <w:rFonts w:cs="Times New Roman" w:ascii="Times New Roman" w:hAnsi="Times New Roman"/>
                <w:color w:val="auto"/>
              </w:rPr>
              <w:t>Виконавчий комітет</w:t>
            </w:r>
          </w:p>
          <w:p>
            <w:pPr>
              <w:pStyle w:val="Normal"/>
              <w:widowControl w:val="false"/>
              <w:ind w:left="-108" w:right="20" w:hanging="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 xml:space="preserve">  </w:t>
            </w:r>
            <w:r>
              <w:rPr>
                <w:rFonts w:cs="Times New Roman" w:ascii="Times New Roman" w:hAnsi="Times New Roman"/>
                <w:color w:val="auto"/>
              </w:rPr>
              <w:t>Покровської міської ради</w:t>
            </w:r>
          </w:p>
          <w:p>
            <w:pPr>
              <w:pStyle w:val="Normal"/>
              <w:widowControl w:val="false"/>
              <w:ind w:left="-108" w:right="20" w:hanging="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 xml:space="preserve">  </w:t>
            </w:r>
            <w:r>
              <w:rPr>
                <w:rFonts w:cs="Times New Roman" w:ascii="Times New Roman" w:hAnsi="Times New Roman"/>
                <w:color w:val="auto"/>
              </w:rPr>
              <w:t>ЄДРПОУ 04052212</w:t>
            </w:r>
          </w:p>
        </w:tc>
        <w:tc>
          <w:tcPr>
            <w:tcW w:w="43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20" w:firstLine="567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  <w:p>
            <w:pPr>
              <w:pStyle w:val="Normal"/>
              <w:widowControl w:val="false"/>
              <w:ind w:left="0" w:right="20" w:hanging="0"/>
              <w:jc w:val="center"/>
              <w:rPr/>
            </w:pPr>
            <w:r>
              <w:rPr/>
            </w:r>
          </w:p>
        </w:tc>
        <w:tc>
          <w:tcPr>
            <w:tcW w:w="41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  <w:t>17</w:t>
            </w:r>
          </w:p>
        </w:tc>
        <w:tc>
          <w:tcPr>
            <w:tcW w:w="42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11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</w:tr>
      <w:tr>
        <w:trPr>
          <w:trHeight w:val="289" w:hRule="atLeast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  <w:t>2.</w:t>
            </w:r>
          </w:p>
        </w:tc>
        <w:tc>
          <w:tcPr>
            <w:tcW w:w="32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-108" w:right="20" w:hanging="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 xml:space="preserve">  </w:t>
            </w:r>
            <w:r>
              <w:rPr>
                <w:rFonts w:cs="Times New Roman" w:ascii="Times New Roman" w:hAnsi="Times New Roman"/>
                <w:color w:val="auto"/>
              </w:rPr>
              <w:t>Покровський міський</w:t>
            </w:r>
          </w:p>
          <w:p>
            <w:pPr>
              <w:pStyle w:val="Normal"/>
              <w:widowControl w:val="false"/>
              <w:ind w:left="-108" w:right="20" w:hanging="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 xml:space="preserve">  </w:t>
            </w:r>
            <w:r>
              <w:rPr>
                <w:rFonts w:cs="Times New Roman" w:ascii="Times New Roman" w:hAnsi="Times New Roman"/>
                <w:color w:val="auto"/>
              </w:rPr>
              <w:t>суд Дніпропетровської області</w:t>
            </w:r>
          </w:p>
          <w:p>
            <w:pPr>
              <w:pStyle w:val="Normal"/>
              <w:widowControl w:val="false"/>
              <w:ind w:left="-108" w:right="20" w:hanging="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 xml:space="preserve">  </w:t>
            </w:r>
            <w:r>
              <w:rPr>
                <w:rFonts w:cs="Times New Roman" w:ascii="Times New Roman" w:hAnsi="Times New Roman"/>
                <w:color w:val="auto"/>
              </w:rPr>
              <w:t>ЄДРПОУ 02891262</w:t>
            </w:r>
          </w:p>
        </w:tc>
        <w:tc>
          <w:tcPr>
            <w:tcW w:w="43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20" w:firstLine="567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lang w:val="en-US"/>
              </w:rPr>
              <w:t>1</w:t>
            </w:r>
          </w:p>
        </w:tc>
        <w:tc>
          <w:tcPr>
            <w:tcW w:w="41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  <w:t>12</w:t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11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</w:tr>
      <w:tr>
        <w:trPr>
          <w:trHeight w:val="289" w:hRule="atLeast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  <w:t>3.</w:t>
            </w:r>
          </w:p>
        </w:tc>
        <w:tc>
          <w:tcPr>
            <w:tcW w:w="32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imesNewRoman"/>
              <w:widowControl w:val="false"/>
              <w:ind w:left="0" w:right="20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Товариство з обмеженою відповідальністю «Базавлук»</w:t>
            </w:r>
          </w:p>
          <w:p>
            <w:pPr>
              <w:pStyle w:val="TimesNewRoman"/>
              <w:widowControl w:val="false"/>
              <w:ind w:left="0" w:right="20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ЄДРПОУ</w:t>
            </w: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</w:rPr>
              <w:t xml:space="preserve"> 32328703</w:t>
            </w:r>
          </w:p>
        </w:tc>
        <w:tc>
          <w:tcPr>
            <w:tcW w:w="43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20" w:firstLine="567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cs="Times New Roman" w:ascii="Times New Roman" w:hAnsi="Times New Roman"/>
                <w:lang w:val="ru-RU"/>
              </w:rPr>
            </w:r>
          </w:p>
        </w:tc>
        <w:tc>
          <w:tcPr>
            <w:tcW w:w="41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20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42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  <w:t>19</w:t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11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</w:tr>
      <w:tr>
        <w:trPr>
          <w:trHeight w:val="289" w:hRule="atLeast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  <w:t>4.</w:t>
            </w:r>
          </w:p>
        </w:tc>
        <w:tc>
          <w:tcPr>
            <w:tcW w:w="32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-108" w:right="20" w:hanging="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 xml:space="preserve">  </w:t>
            </w:r>
            <w:r>
              <w:rPr>
                <w:rFonts w:cs="Times New Roman" w:ascii="Times New Roman" w:hAnsi="Times New Roman"/>
                <w:color w:val="auto"/>
              </w:rPr>
              <w:t>Комунальний заклад освіти «Покровський центр</w:t>
            </w:r>
          </w:p>
          <w:p>
            <w:pPr>
              <w:pStyle w:val="Normal"/>
              <w:widowControl w:val="false"/>
              <w:ind w:left="-108" w:right="20" w:hanging="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 xml:space="preserve">  </w:t>
            </w:r>
            <w:r>
              <w:rPr>
                <w:rFonts w:cs="Times New Roman" w:ascii="Times New Roman" w:hAnsi="Times New Roman"/>
                <w:color w:val="auto"/>
              </w:rPr>
              <w:t>підготовки та перепідготовки</w:t>
            </w:r>
          </w:p>
          <w:p>
            <w:pPr>
              <w:pStyle w:val="Normal"/>
              <w:widowControl w:val="false"/>
              <w:ind w:left="-108" w:right="20" w:hanging="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 xml:space="preserve">  </w:t>
            </w:r>
            <w:r>
              <w:rPr>
                <w:rFonts w:cs="Times New Roman" w:ascii="Times New Roman" w:hAnsi="Times New Roman"/>
                <w:color w:val="auto"/>
              </w:rPr>
              <w:t>робітничих кадрів</w:t>
            </w:r>
          </w:p>
          <w:p>
            <w:pPr>
              <w:pStyle w:val="Normal"/>
              <w:widowControl w:val="false"/>
              <w:ind w:left="-108" w:right="20" w:hanging="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 xml:space="preserve"> </w:t>
            </w:r>
            <w:r>
              <w:rPr>
                <w:rFonts w:cs="Times New Roman" w:ascii="Times New Roman" w:hAnsi="Times New Roman"/>
                <w:color w:val="auto"/>
              </w:rPr>
              <w:t>«Дніпропетровської обласної</w:t>
            </w:r>
          </w:p>
          <w:p>
            <w:pPr>
              <w:pStyle w:val="Normal"/>
              <w:widowControl w:val="false"/>
              <w:ind w:left="-108" w:right="20" w:hanging="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 xml:space="preserve">  </w:t>
            </w:r>
            <w:r>
              <w:rPr>
                <w:rFonts w:cs="Times New Roman" w:ascii="Times New Roman" w:hAnsi="Times New Roman"/>
                <w:color w:val="auto"/>
              </w:rPr>
              <w:t>ради»</w:t>
            </w:r>
          </w:p>
          <w:p>
            <w:pPr>
              <w:pStyle w:val="Normal"/>
              <w:widowControl w:val="false"/>
              <w:ind w:left="-108" w:right="20" w:hanging="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 xml:space="preserve">  </w:t>
            </w:r>
            <w:r>
              <w:rPr>
                <w:rFonts w:cs="Times New Roman" w:ascii="Times New Roman" w:hAnsi="Times New Roman"/>
                <w:color w:val="auto"/>
              </w:rPr>
              <w:t>ЄДРПОУ 02541792</w:t>
            </w:r>
          </w:p>
        </w:tc>
        <w:tc>
          <w:tcPr>
            <w:tcW w:w="43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20" w:firstLine="567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41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20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  <w:t>15</w:t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11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</w:tr>
      <w:tr>
        <w:trPr>
          <w:trHeight w:val="289" w:hRule="atLeast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  <w:t>5.</w:t>
            </w:r>
          </w:p>
        </w:tc>
        <w:tc>
          <w:tcPr>
            <w:tcW w:w="32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-108" w:right="-108" w:hanging="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 xml:space="preserve"> </w:t>
            </w:r>
            <w:r>
              <w:rPr>
                <w:rFonts w:cs="Times New Roman" w:ascii="Times New Roman" w:hAnsi="Times New Roman"/>
                <w:color w:val="auto"/>
              </w:rPr>
              <w:t>Міське комунальне</w:t>
            </w:r>
          </w:p>
          <w:p>
            <w:pPr>
              <w:pStyle w:val="Normal"/>
              <w:widowControl w:val="false"/>
              <w:ind w:left="-108" w:right="-108" w:hanging="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 xml:space="preserve"> </w:t>
            </w:r>
            <w:r>
              <w:rPr>
                <w:rFonts w:cs="Times New Roman" w:ascii="Times New Roman" w:hAnsi="Times New Roman"/>
                <w:color w:val="auto"/>
              </w:rPr>
              <w:t>підприємство  «Покровське</w:t>
            </w:r>
          </w:p>
          <w:p>
            <w:pPr>
              <w:pStyle w:val="Normal"/>
              <w:widowControl w:val="false"/>
              <w:ind w:left="-108" w:right="-108" w:hanging="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 xml:space="preserve">  </w:t>
            </w:r>
            <w:r>
              <w:rPr>
                <w:rFonts w:cs="Times New Roman" w:ascii="Times New Roman" w:hAnsi="Times New Roman"/>
                <w:color w:val="auto"/>
              </w:rPr>
              <w:t>виробниче управління</w:t>
            </w:r>
          </w:p>
          <w:p>
            <w:pPr>
              <w:pStyle w:val="Normal"/>
              <w:widowControl w:val="false"/>
              <w:ind w:left="-108" w:right="-108" w:hanging="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 xml:space="preserve">  </w:t>
            </w:r>
            <w:r>
              <w:rPr>
                <w:rFonts w:cs="Times New Roman" w:ascii="Times New Roman" w:hAnsi="Times New Roman"/>
                <w:color w:val="auto"/>
              </w:rPr>
              <w:t>водопровідно-каналізаційного</w:t>
            </w:r>
          </w:p>
          <w:p>
            <w:pPr>
              <w:pStyle w:val="Normal"/>
              <w:widowControl w:val="false"/>
              <w:ind w:left="-108" w:right="-108" w:hanging="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 xml:space="preserve">  </w:t>
            </w:r>
            <w:r>
              <w:rPr>
                <w:rFonts w:cs="Times New Roman" w:ascii="Times New Roman" w:hAnsi="Times New Roman"/>
                <w:color w:val="auto"/>
              </w:rPr>
              <w:t>господарства»</w:t>
            </w:r>
          </w:p>
          <w:p>
            <w:pPr>
              <w:pStyle w:val="Normal"/>
              <w:widowControl w:val="false"/>
              <w:ind w:right="-108" w:hanging="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ЄДРПОУ 03341351</w:t>
            </w:r>
          </w:p>
        </w:tc>
        <w:tc>
          <w:tcPr>
            <w:tcW w:w="43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20" w:firstLine="567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41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20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  <w:t>22</w:t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11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</w:tr>
      <w:tr>
        <w:trPr>
          <w:trHeight w:val="289" w:hRule="atLeast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  <w:t>6.</w:t>
            </w:r>
          </w:p>
        </w:tc>
        <w:tc>
          <w:tcPr>
            <w:tcW w:w="32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imesNewRoman"/>
              <w:widowControl w:val="false"/>
              <w:ind w:left="0" w:right="20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Державна установа «Табір для тримання військовополонених «Центр 3»</w:t>
            </w:r>
          </w:p>
          <w:p>
            <w:pPr>
              <w:pStyle w:val="TimesNewRoman"/>
              <w:widowControl w:val="false"/>
              <w:ind w:left="0" w:right="20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ЄДРПОУ 14319076</w:t>
            </w:r>
          </w:p>
        </w:tc>
        <w:tc>
          <w:tcPr>
            <w:tcW w:w="43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20" w:firstLine="567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41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20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  <w:t>10</w:t>
            </w:r>
          </w:p>
        </w:tc>
        <w:tc>
          <w:tcPr>
            <w:tcW w:w="42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11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</w:tr>
      <w:tr>
        <w:trPr>
          <w:trHeight w:val="289" w:hRule="atLeast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  <w:t>7.</w:t>
            </w:r>
          </w:p>
        </w:tc>
        <w:tc>
          <w:tcPr>
            <w:tcW w:w="32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imesNewRoman"/>
              <w:widowControl w:val="false"/>
              <w:ind w:left="0" w:right="20" w:hang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Управління освіти виконавчого комітету Покровської міської ради</w:t>
            </w:r>
          </w:p>
          <w:p>
            <w:pPr>
              <w:pStyle w:val="TimesNewRoman"/>
              <w:widowControl w:val="false"/>
              <w:ind w:left="0" w:right="20" w:hanging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ЄДРПОУ</w:t>
            </w: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</w:rPr>
              <w:t>02142388</w:t>
            </w:r>
          </w:p>
        </w:tc>
        <w:tc>
          <w:tcPr>
            <w:tcW w:w="43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20" w:firstLine="567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41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20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  <w:t>18</w:t>
            </w:r>
          </w:p>
        </w:tc>
        <w:tc>
          <w:tcPr>
            <w:tcW w:w="42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11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</w:tr>
      <w:tr>
        <w:trPr>
          <w:trHeight w:val="289" w:hRule="atLeast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  <w:t>8.</w:t>
            </w:r>
          </w:p>
        </w:tc>
        <w:tc>
          <w:tcPr>
            <w:tcW w:w="32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imesNewRoman"/>
              <w:widowControl w:val="false"/>
              <w:ind w:left="0" w:right="20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КП «Центральна міська лікарня Покровської міської ради Дніпропетровської області»</w:t>
            </w:r>
          </w:p>
          <w:p>
            <w:pPr>
              <w:pStyle w:val="TimesNewRoman"/>
              <w:widowControl w:val="false"/>
              <w:ind w:left="0" w:right="20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ЄДРПОУ 01987563</w:t>
            </w:r>
          </w:p>
        </w:tc>
        <w:tc>
          <w:tcPr>
            <w:tcW w:w="43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20" w:firstLine="567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41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20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  <w:t>16</w:t>
            </w:r>
          </w:p>
        </w:tc>
        <w:tc>
          <w:tcPr>
            <w:tcW w:w="42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11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</w:tr>
      <w:tr>
        <w:trPr>
          <w:trHeight w:val="289" w:hRule="atLeast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  <w:t>9.</w:t>
            </w:r>
          </w:p>
        </w:tc>
        <w:tc>
          <w:tcPr>
            <w:tcW w:w="32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imesNewRoman"/>
              <w:widowControl w:val="false"/>
              <w:ind w:left="0" w:right="20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Комунальне некомерційне підприємство «Центр первинної медико-санітарної допомоги Покровської міської ради Дніпропетровської області»</w:t>
            </w:r>
          </w:p>
          <w:p>
            <w:pPr>
              <w:pStyle w:val="TimesNewRoman"/>
              <w:widowControl w:val="false"/>
              <w:ind w:left="0" w:right="20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ЄДРПОУ 37691403</w:t>
            </w:r>
          </w:p>
        </w:tc>
        <w:tc>
          <w:tcPr>
            <w:tcW w:w="43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20" w:firstLine="567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41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  <w:t>14</w:t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11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</w:tr>
      <w:tr>
        <w:trPr>
          <w:trHeight w:val="289" w:hRule="atLeast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  <w:t>10.</w:t>
            </w:r>
          </w:p>
        </w:tc>
        <w:tc>
          <w:tcPr>
            <w:tcW w:w="32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imesNewRoman"/>
              <w:widowControl w:val="false"/>
              <w:ind w:left="0" w:right="20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Товариство з обмеженою відповідальністю «Резинопласт»</w:t>
            </w:r>
          </w:p>
          <w:p>
            <w:pPr>
              <w:pStyle w:val="TimesNewRoman"/>
              <w:widowControl w:val="false"/>
              <w:ind w:left="0" w:right="20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ЄДРПОУ 34611042</w:t>
            </w:r>
          </w:p>
        </w:tc>
        <w:tc>
          <w:tcPr>
            <w:tcW w:w="43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1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20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42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  <w:t>9</w:t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11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</w:tr>
      <w:tr>
        <w:trPr>
          <w:trHeight w:val="289" w:hRule="atLeast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  <w:t>11.</w:t>
            </w:r>
          </w:p>
        </w:tc>
        <w:tc>
          <w:tcPr>
            <w:tcW w:w="32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imesNewRoman"/>
              <w:widowControl w:val="false"/>
              <w:ind w:left="0" w:right="20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Товариство з обмеженою відповідальністю «Шевченко Логістик Ентерпрайз»</w:t>
            </w:r>
          </w:p>
          <w:p>
            <w:pPr>
              <w:pStyle w:val="TimesNewRoman"/>
              <w:widowControl w:val="false"/>
              <w:ind w:left="0" w:right="20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ЄДРПОУ </w:t>
            </w: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</w:rPr>
              <w:t>42586807</w:t>
            </w:r>
          </w:p>
        </w:tc>
        <w:tc>
          <w:tcPr>
            <w:tcW w:w="43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1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20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42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  <w:t>18</w:t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11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</w:tr>
      <w:tr>
        <w:trPr>
          <w:trHeight w:val="289" w:hRule="atLeast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  <w:t>12.</w:t>
            </w:r>
          </w:p>
        </w:tc>
        <w:tc>
          <w:tcPr>
            <w:tcW w:w="32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imesNewRoman"/>
              <w:widowControl w:val="false"/>
              <w:ind w:left="0" w:right="20" w:hanging="0"/>
              <w:rPr>
                <w:rFonts w:ascii="Times New Roman" w:hAnsi="Times New Roman" w:cs="Times New Roman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Товариство з обмеженою відповідальністю агрофірма </w:t>
            </w: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</w:rPr>
              <w:t>«Берегиня»</w:t>
            </w:r>
          </w:p>
          <w:p>
            <w:pPr>
              <w:pStyle w:val="TimesNewRoman"/>
              <w:widowControl w:val="false"/>
              <w:ind w:left="0" w:right="20" w:hanging="0"/>
              <w:rPr>
                <w:rFonts w:ascii="Times New Roman" w:hAnsi="Times New Roman" w:cs="Times New Roman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ЄДРПОУ </w:t>
            </w: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</w:rPr>
              <w:t>32616934</w:t>
            </w:r>
          </w:p>
        </w:tc>
        <w:tc>
          <w:tcPr>
            <w:tcW w:w="43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1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20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  <w:t>13</w:t>
            </w:r>
          </w:p>
        </w:tc>
        <w:tc>
          <w:tcPr>
            <w:tcW w:w="42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11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</w:tr>
      <w:tr>
        <w:trPr>
          <w:trHeight w:val="289" w:hRule="atLeast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  <w:t>13.</w:t>
            </w:r>
          </w:p>
        </w:tc>
        <w:tc>
          <w:tcPr>
            <w:tcW w:w="32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imesNewRoman"/>
              <w:widowControl w:val="false"/>
              <w:ind w:left="0" w:right="20" w:hanging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Покровська філія товариства з обмеженою відповідальністю з іноземними інвестиціями «Проктер енд Гембл Україна»</w:t>
            </w:r>
          </w:p>
          <w:p>
            <w:pPr>
              <w:pStyle w:val="TimesNewRoman"/>
              <w:widowControl w:val="false"/>
              <w:ind w:left="0" w:right="20" w:hanging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ЄДРПОУ 37572180</w:t>
            </w:r>
          </w:p>
        </w:tc>
        <w:tc>
          <w:tcPr>
            <w:tcW w:w="43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1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0" w:right="20" w:hanging="0"/>
              <w:jc w:val="center"/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>
              <w:rPr>
                <w:rFonts w:cs="Times New Roman" w:ascii="Times New Roman" w:hAnsi="Times New Roman"/>
              </w:rPr>
              <w:t>16</w:t>
            </w:r>
          </w:p>
        </w:tc>
        <w:tc>
          <w:tcPr>
            <w:tcW w:w="42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11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</w:tr>
      <w:tr>
        <w:trPr>
          <w:trHeight w:val="289" w:hRule="atLeast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  <w:t>14.</w:t>
            </w:r>
          </w:p>
        </w:tc>
        <w:tc>
          <w:tcPr>
            <w:tcW w:w="32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imesNewRoman"/>
              <w:widowControl w:val="false"/>
              <w:ind w:left="0" w:right="20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Покровське міське комунальне підприємство «Добробут»</w:t>
            </w:r>
          </w:p>
          <w:p>
            <w:pPr>
              <w:pStyle w:val="TimesNewRoman"/>
              <w:widowControl w:val="false"/>
              <w:ind w:left="0" w:right="20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ЄДРПОУ 31881440</w:t>
            </w:r>
          </w:p>
        </w:tc>
        <w:tc>
          <w:tcPr>
            <w:tcW w:w="43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1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  <w:t>11</w:t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11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</w:tr>
      <w:tr>
        <w:trPr>
          <w:trHeight w:val="289" w:hRule="atLeast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  <w:t>15.</w:t>
            </w:r>
          </w:p>
        </w:tc>
        <w:tc>
          <w:tcPr>
            <w:tcW w:w="32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imesNewRoman"/>
              <w:widowControl w:val="false"/>
              <w:ind w:left="0" w:right="20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Товариство з обмеженою відповідальністю «ВЕКТОР СЕРВІС»</w:t>
            </w:r>
          </w:p>
          <w:p>
            <w:pPr>
              <w:pStyle w:val="TimesNewRoman"/>
              <w:widowControl w:val="false"/>
              <w:ind w:left="0" w:right="20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ЄДРПОУ 35498424</w:t>
            </w:r>
          </w:p>
        </w:tc>
        <w:tc>
          <w:tcPr>
            <w:tcW w:w="43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1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  <w:t>23</w:t>
            </w:r>
          </w:p>
        </w:tc>
        <w:tc>
          <w:tcPr>
            <w:tcW w:w="42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11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</w:tr>
      <w:tr>
        <w:trPr>
          <w:trHeight w:val="289" w:hRule="atLeast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  <w:t>16.</w:t>
            </w:r>
          </w:p>
        </w:tc>
        <w:tc>
          <w:tcPr>
            <w:tcW w:w="32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imesNewRoman"/>
              <w:widowControl w:val="false"/>
              <w:ind w:left="0" w:right="20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Акціонерне товариство «Покровський гірничо-збагачувальний комбінат»</w:t>
            </w:r>
          </w:p>
          <w:p>
            <w:pPr>
              <w:pStyle w:val="TimesNewRoman"/>
              <w:widowControl w:val="false"/>
              <w:ind w:left="0" w:right="20" w:hang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ЄДРПОУ 00190928</w:t>
            </w:r>
          </w:p>
        </w:tc>
        <w:tc>
          <w:tcPr>
            <w:tcW w:w="43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1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42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  <w:t>20</w:t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113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lang w:bidi="ar-SA"/>
              </w:rPr>
            </w:r>
          </w:p>
        </w:tc>
      </w:tr>
    </w:tbl>
    <w:p>
      <w:pPr>
        <w:pStyle w:val="31"/>
        <w:shd w:val="clear" w:color="auto" w:fill="auto"/>
        <w:spacing w:lineRule="auto" w:line="240"/>
        <w:ind w:right="20" w:hanging="0"/>
        <w:jc w:val="left"/>
        <w:rPr>
          <w:b w:val="false"/>
          <w:b w:val="false"/>
          <w:lang w:val="uk-UA"/>
        </w:rPr>
      </w:pPr>
      <w:r>
        <w:rPr>
          <w:b w:val="false"/>
          <w:lang w:val="uk-UA"/>
        </w:rPr>
      </w:r>
    </w:p>
    <w:p>
      <w:pPr>
        <w:pStyle w:val="Normal"/>
        <w:widowControl/>
        <w:rPr>
          <w:rFonts w:ascii="Times New Roman" w:hAnsi="Times New Roman" w:eastAsia="Times New Roman" w:cs="Times New Roman"/>
          <w:color w:val="auto"/>
          <w:lang w:eastAsia="ru-RU" w:bidi="ar-SA"/>
        </w:rPr>
      </w:pPr>
      <w:r>
        <w:rPr>
          <w:rFonts w:eastAsia="Times New Roman" w:cs="Times New Roman" w:ascii="Times New Roman" w:hAnsi="Times New Roman"/>
          <w:color w:val="auto"/>
          <w:lang w:eastAsia="ru-RU" w:bidi="ar-SA"/>
        </w:rPr>
      </w:r>
    </w:p>
    <w:p>
      <w:pPr>
        <w:pStyle w:val="Normal"/>
        <w:widowControl/>
        <w:rPr>
          <w:rFonts w:ascii="Times New Roman" w:hAnsi="Times New Roman" w:eastAsia="Times New Roman" w:cs="Times New Roman"/>
          <w:color w:val="auto"/>
          <w:lang w:eastAsia="ru-RU" w:bidi="ar-SA"/>
        </w:rPr>
      </w:pPr>
      <w:r>
        <w:rPr>
          <w:rFonts w:eastAsia="Times New Roman" w:cs="Times New Roman" w:ascii="Times New Roman" w:hAnsi="Times New Roman"/>
          <w:color w:val="auto"/>
          <w:lang w:eastAsia="ru-RU" w:bidi="ar-SA"/>
        </w:rPr>
      </w:r>
    </w:p>
    <w:p>
      <w:pPr>
        <w:pStyle w:val="Normal"/>
        <w:widowControl/>
        <w:rPr>
          <w:rFonts w:ascii="Times New Roman" w:hAnsi="Times New Roman" w:eastAsia="Times New Roman" w:cs="Times New Roman"/>
          <w:color w:val="auto"/>
          <w:lang w:eastAsia="ru-RU" w:bidi="ar-SA"/>
        </w:rPr>
      </w:pPr>
      <w:r>
        <w:rPr>
          <w:rFonts w:eastAsia="Times New Roman" w:cs="Times New Roman" w:ascii="Times New Roman" w:hAnsi="Times New Roman"/>
          <w:color w:val="auto"/>
          <w:lang w:eastAsia="ru-RU" w:bidi="ar-SA"/>
        </w:rPr>
        <w:t xml:space="preserve">Секретар міської ради               </w:t>
      </w:r>
      <w:r>
        <w:rPr>
          <w:rFonts w:eastAsia="Times New Roman" w:cs="Times New Roman" w:ascii="Times New Roman" w:hAnsi="Times New Roman"/>
          <w:color w:val="auto"/>
          <w:sz w:val="26"/>
          <w:szCs w:val="26"/>
          <w:lang w:eastAsia="ru-RU" w:bidi="ar-SA"/>
        </w:rPr>
        <w:t xml:space="preserve">       </w:t>
        <w:tab/>
        <w:tab/>
        <w:tab/>
        <w:tab/>
        <w:tab/>
        <w:tab/>
        <w:tab/>
        <w:tab/>
        <w:tab/>
        <w:t xml:space="preserve"> </w:t>
        <w:tab/>
        <w:tab/>
        <w:t>Сергій КУРАСОВ</w:t>
      </w:r>
    </w:p>
    <w:p>
      <w:pPr>
        <w:pStyle w:val="31"/>
        <w:shd w:val="clear" w:color="auto" w:fill="auto"/>
        <w:spacing w:lineRule="auto" w:line="240"/>
        <w:ind w:right="20" w:hanging="0"/>
        <w:jc w:val="left"/>
        <w:rPr>
          <w:b w:val="false"/>
          <w:b w:val="false"/>
          <w:lang w:val="uk-UA"/>
        </w:rPr>
      </w:pPr>
      <w:r>
        <w:rPr/>
      </w:r>
    </w:p>
    <w:sectPr>
      <w:type w:val="nextPage"/>
      <w:pgSz w:orient="landscape" w:w="16838" w:h="11906"/>
      <w:pgMar w:left="1134" w:right="1134" w:gutter="0" w:header="0" w:top="284" w:footer="0" w:bottom="28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Arial Unicode MS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Bookman Old Style">
    <w:charset w:val="cc"/>
    <w:family w:val="roman"/>
    <w:pitch w:val="variable"/>
  </w:font>
  <w:font w:name="Courier New">
    <w:charset w:val="cc"/>
    <w:family w:val="roman"/>
    <w:pitch w:val="variable"/>
  </w:font>
  <w:font w:name="Segoe U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ntiqua">
    <w:charset w:val="cc"/>
    <w:family w:val="roman"/>
    <w:pitch w:val="variable"/>
  </w:font>
  <w:font w:name="SchoolDL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 w:val="false"/>
      <w:suppressAutoHyphens w:val="true"/>
      <w:bidi w:val="0"/>
      <w:spacing w:before="0" w:after="0"/>
      <w:jc w:val="left"/>
    </w:pPr>
    <w:rPr>
      <w:rFonts w:ascii="Arial Unicode MS" w:hAnsi="Arial Unicode MS" w:eastAsia="Arial Unicode MS" w:cs="Arial Unicode MS"/>
      <w:color w:val="000000"/>
      <w:kern w:val="0"/>
      <w:sz w:val="24"/>
      <w:szCs w:val="24"/>
      <w:lang w:val="uk-UA" w:eastAsia="uk-UA" w:bidi="uk-U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3" w:customStyle="1">
    <w:name w:val="Основной текст (3)_"/>
    <w:basedOn w:val="DefaultParagraphFont"/>
    <w:link w:val="31"/>
    <w:qFormat/>
    <w:rPr>
      <w:rFonts w:ascii="Times New Roman" w:hAnsi="Times New Roman" w:eastAsia="Times New Roman" w:cs="Times New Roman"/>
      <w:b/>
      <w:bCs/>
      <w:sz w:val="28"/>
      <w:szCs w:val="28"/>
      <w:shd w:fill="FFFFFF" w:val="clear"/>
    </w:rPr>
  </w:style>
  <w:style w:type="character" w:styleId="Style14" w:customStyle="1">
    <w:name w:val="Текст у виносці Знак"/>
    <w:basedOn w:val="DefaultParagraphFont"/>
    <w:link w:val="BalloonText"/>
    <w:uiPriority w:val="99"/>
    <w:semiHidden/>
    <w:qFormat/>
    <w:rPr>
      <w:rFonts w:ascii="Tahoma" w:hAnsi="Tahoma" w:eastAsia="Arial Unicode MS" w:cs="Tahoma"/>
      <w:color w:val="000000"/>
      <w:sz w:val="16"/>
      <w:szCs w:val="16"/>
      <w:lang w:val="uk-UA" w:eastAsia="uk-UA" w:bidi="uk-UA"/>
    </w:rPr>
  </w:style>
  <w:style w:type="character" w:styleId="Rvts82" w:customStyle="1">
    <w:name w:val="rvts82"/>
    <w:basedOn w:val="DefaultParagraphFont"/>
    <w:qFormat/>
    <w:rsid w:val="00a8030b"/>
    <w:rPr/>
  </w:style>
  <w:style w:type="character" w:styleId="Style15">
    <w:name w:val="Emphasis"/>
    <w:basedOn w:val="DefaultParagraphFont"/>
    <w:uiPriority w:val="20"/>
    <w:qFormat/>
    <w:rsid w:val="006f4748"/>
    <w:rPr>
      <w:i/>
      <w:iCs/>
    </w:rPr>
  </w:style>
  <w:style w:type="character" w:styleId="WW8Num2z1">
    <w:name w:val="WW8Num2z1"/>
    <w:qFormat/>
    <w:rPr>
      <w:color w:val="1F1F1F"/>
      <w:w w:val="97"/>
      <w:sz w:val="28"/>
      <w:szCs w:val="28"/>
      <w:lang w:val="uk-UA" w:bidi="ar-SA"/>
    </w:rPr>
  </w:style>
  <w:style w:type="character" w:styleId="WW8Num2z2">
    <w:name w:val="WW8Num2z2"/>
    <w:qFormat/>
    <w:rPr>
      <w:rFonts w:ascii="Times New Roman" w:hAnsi="Times New Roman" w:cs="Times New Roman"/>
      <w:lang w:val="uk-UA" w:bidi="ar-SA"/>
    </w:rPr>
  </w:style>
  <w:style w:type="character" w:styleId="WW8Num6z4">
    <w:name w:val="WW8Num6z4"/>
    <w:qFormat/>
    <w:rPr/>
  </w:style>
  <w:style w:type="character" w:styleId="WW8Num6z5">
    <w:name w:val="WW8Num6z5"/>
    <w:qFormat/>
    <w:rPr/>
  </w:style>
  <w:style w:type="character" w:styleId="WW8Num6z6">
    <w:name w:val="WW8Num6z6"/>
    <w:qFormat/>
    <w:rPr/>
  </w:style>
  <w:style w:type="character" w:styleId="WW8Num6z7">
    <w:name w:val="WW8Num6z7"/>
    <w:qFormat/>
    <w:rPr/>
  </w:style>
  <w:style w:type="character" w:styleId="WW8Num6z8">
    <w:name w:val="WW8Num6z8"/>
    <w:qFormat/>
    <w:rPr/>
  </w:style>
  <w:style w:type="character" w:styleId="2">
    <w:name w:val="Основной текст 2 Знак"/>
    <w:qFormat/>
    <w:rPr>
      <w:rFonts w:ascii="Bookman Old Style" w:hAnsi="Bookman Old Style" w:eastAsia="Times New Roman" w:cs="Bookman Old Style"/>
      <w:sz w:val="28"/>
      <w:szCs w:val="24"/>
    </w:rPr>
  </w:style>
  <w:style w:type="character" w:styleId="Hgkelc">
    <w:name w:val="hgkelc"/>
    <w:qFormat/>
    <w:rPr/>
  </w:style>
  <w:style w:type="character" w:styleId="Style16">
    <w:name w:val="Символ нумерации"/>
    <w:qFormat/>
    <w:rPr/>
  </w:style>
  <w:style w:type="character" w:styleId="Style17">
    <w:name w:val="Текст Знак"/>
    <w:qFormat/>
    <w:rPr>
      <w:rFonts w:ascii="Courier New" w:hAnsi="Courier New" w:cs="Courier New"/>
      <w:lang w:val="uk-UA"/>
    </w:rPr>
  </w:style>
  <w:style w:type="character" w:styleId="Style18">
    <w:name w:val="Текст выноски Знак"/>
    <w:qFormat/>
    <w:rPr>
      <w:rFonts w:ascii="Segoe UI" w:hAnsi="Segoe UI" w:eastAsia="Times New Roman" w:cs="Segoe UI"/>
      <w:sz w:val="18"/>
      <w:szCs w:val="18"/>
      <w:lang w:val="uk-UA"/>
    </w:rPr>
  </w:style>
  <w:style w:type="character" w:styleId="Style19">
    <w:name w:val="Тема примечания Знак"/>
    <w:qFormat/>
    <w:rPr>
      <w:rFonts w:ascii="Times New Roman" w:hAnsi="Times New Roman" w:eastAsia="Times New Roman" w:cs="Times New Roman"/>
      <w:b/>
      <w:bCs/>
      <w:lang w:val="uk-UA"/>
    </w:rPr>
  </w:style>
  <w:style w:type="character" w:styleId="Style20">
    <w:name w:val="Текст примечания Знак"/>
    <w:qFormat/>
    <w:rPr>
      <w:rFonts w:ascii="Times New Roman" w:hAnsi="Times New Roman" w:eastAsia="Times New Roman" w:cs="Times New Roman"/>
      <w:lang w:val="uk-UA"/>
    </w:rPr>
  </w:style>
  <w:style w:type="character" w:styleId="1">
    <w:name w:val="Знак примечания1"/>
    <w:qFormat/>
    <w:rPr>
      <w:sz w:val="16"/>
      <w:szCs w:val="16"/>
    </w:rPr>
  </w:style>
  <w:style w:type="character" w:styleId="Rvts15">
    <w:name w:val="rvts15"/>
    <w:qFormat/>
    <w:rPr/>
  </w:style>
  <w:style w:type="character" w:styleId="Appleconvertedspace">
    <w:name w:val="apple-converted-space"/>
    <w:qFormat/>
    <w:rPr/>
  </w:style>
  <w:style w:type="character" w:styleId="Xfmc1">
    <w:name w:val="xfmc1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Style21">
    <w:name w:val="Нижний колонтитул Знак"/>
    <w:qFormat/>
    <w:rPr>
      <w:rFonts w:ascii="Bookman Old Style" w:hAnsi="Bookman Old Style" w:eastAsia="Times New Roman" w:cs="Times New Roman"/>
      <w:sz w:val="26"/>
      <w:szCs w:val="20"/>
      <w:lang w:val="ru-RU"/>
    </w:rPr>
  </w:style>
  <w:style w:type="character" w:styleId="Style22">
    <w:name w:val="Верхний колонтитул Знак"/>
    <w:qFormat/>
    <w:rPr>
      <w:rFonts w:ascii="Bookman Old Style" w:hAnsi="Bookman Old Style" w:eastAsia="Times New Roman" w:cs="Times New Roman"/>
      <w:sz w:val="26"/>
      <w:szCs w:val="20"/>
      <w:lang w:val="ru-RU"/>
    </w:rPr>
  </w:style>
  <w:style w:type="character" w:styleId="FontStyle16">
    <w:name w:val="Font Style16"/>
    <w:qFormat/>
    <w:rPr>
      <w:rFonts w:ascii="Courier New" w:hAnsi="Courier New" w:cs="Arial Unicode MS"/>
      <w:sz w:val="20"/>
      <w:szCs w:val="20"/>
    </w:rPr>
  </w:style>
  <w:style w:type="character" w:styleId="21">
    <w:name w:val="Основной текст (2)_"/>
    <w:qFormat/>
    <w:rPr>
      <w:sz w:val="28"/>
      <w:szCs w:val="28"/>
      <w:shd w:fill="FFFFFF" w:val="clear"/>
    </w:rPr>
  </w:style>
  <w:style w:type="character" w:styleId="11">
    <w:name w:val="Основной шрифт абзаца1"/>
    <w:qFormat/>
    <w:rPr/>
  </w:style>
  <w:style w:type="character" w:styleId="WW8Num20z1">
    <w:name w:val="WW8Num20z1"/>
    <w:qFormat/>
    <w:rPr>
      <w:rFonts w:ascii="Courier New" w:hAnsi="Courier New" w:cs="Courier New"/>
    </w:rPr>
  </w:style>
  <w:style w:type="character" w:styleId="WW8Num20z0">
    <w:name w:val="WW8Num20z0"/>
    <w:qFormat/>
    <w:rPr/>
  </w:style>
  <w:style w:type="character" w:styleId="WW8Num19z8">
    <w:name w:val="WW8Num19z8"/>
    <w:qFormat/>
    <w:rPr/>
  </w:style>
  <w:style w:type="character" w:styleId="WW8Num19z7">
    <w:name w:val="WW8Num19z7"/>
    <w:qFormat/>
    <w:rPr/>
  </w:style>
  <w:style w:type="character" w:styleId="WW8Num19z6">
    <w:name w:val="WW8Num19z6"/>
    <w:qFormat/>
    <w:rPr/>
  </w:style>
  <w:style w:type="character" w:styleId="WW8Num19z5">
    <w:name w:val="WW8Num19z5"/>
    <w:qFormat/>
    <w:rPr/>
  </w:style>
  <w:style w:type="character" w:styleId="WW8Num19z4">
    <w:name w:val="WW8Num19z4"/>
    <w:qFormat/>
    <w:rPr/>
  </w:style>
  <w:style w:type="character" w:styleId="WW8Num19z3">
    <w:name w:val="WW8Num19z3"/>
    <w:qFormat/>
    <w:rPr/>
  </w:style>
  <w:style w:type="character" w:styleId="WW8Num19z2">
    <w:name w:val="WW8Num19z2"/>
    <w:qFormat/>
    <w:rPr/>
  </w:style>
  <w:style w:type="character" w:styleId="WW8Num19z1">
    <w:name w:val="WW8Num19z1"/>
    <w:qFormat/>
    <w:rPr/>
  </w:style>
  <w:style w:type="character" w:styleId="WW8Num19z0">
    <w:name w:val="WW8Num19z0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8"/>
      <w:szCs w:val="28"/>
      <w:u w:val="none"/>
      <w:lang w:val="uk-UA" w:bidi="uk-UA"/>
    </w:rPr>
  </w:style>
  <w:style w:type="character" w:styleId="WW8Num18z8">
    <w:name w:val="WW8Num18z8"/>
    <w:qFormat/>
    <w:rPr/>
  </w:style>
  <w:style w:type="character" w:styleId="WW8Num18z7">
    <w:name w:val="WW8Num18z7"/>
    <w:qFormat/>
    <w:rPr/>
  </w:style>
  <w:style w:type="character" w:styleId="WW8Num18z6">
    <w:name w:val="WW8Num18z6"/>
    <w:qFormat/>
    <w:rPr/>
  </w:style>
  <w:style w:type="character" w:styleId="WW8Num18z5">
    <w:name w:val="WW8Num18z5"/>
    <w:qFormat/>
    <w:rPr/>
  </w:style>
  <w:style w:type="character" w:styleId="WW8Num18z4">
    <w:name w:val="WW8Num18z4"/>
    <w:qFormat/>
    <w:rPr/>
  </w:style>
  <w:style w:type="character" w:styleId="WW8Num18z3">
    <w:name w:val="WW8Num18z3"/>
    <w:qFormat/>
    <w:rPr/>
  </w:style>
  <w:style w:type="character" w:styleId="WW8Num18z2">
    <w:name w:val="WW8Num18z2"/>
    <w:qFormat/>
    <w:rPr/>
  </w:style>
  <w:style w:type="character" w:styleId="WW8Num18z1">
    <w:name w:val="WW8Num18z1"/>
    <w:qFormat/>
    <w:rPr/>
  </w:style>
  <w:style w:type="character" w:styleId="WW8Num18z0">
    <w:name w:val="WW8Num18z0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8"/>
      <w:szCs w:val="28"/>
      <w:u w:val="none"/>
      <w:lang w:val="uk-UA" w:bidi="uk-UA"/>
    </w:rPr>
  </w:style>
  <w:style w:type="character" w:styleId="WW8Num17z8">
    <w:name w:val="WW8Num17z8"/>
    <w:qFormat/>
    <w:rPr/>
  </w:style>
  <w:style w:type="character" w:styleId="WW8Num17z7">
    <w:name w:val="WW8Num17z7"/>
    <w:qFormat/>
    <w:rPr/>
  </w:style>
  <w:style w:type="character" w:styleId="WW8Num17z6">
    <w:name w:val="WW8Num17z6"/>
    <w:qFormat/>
    <w:rPr/>
  </w:style>
  <w:style w:type="character" w:styleId="WW8Num17z5">
    <w:name w:val="WW8Num17z5"/>
    <w:qFormat/>
    <w:rPr/>
  </w:style>
  <w:style w:type="character" w:styleId="WW8Num17z4">
    <w:name w:val="WW8Num17z4"/>
    <w:qFormat/>
    <w:rPr/>
  </w:style>
  <w:style w:type="character" w:styleId="WW8Num17z3">
    <w:name w:val="WW8Num17z3"/>
    <w:qFormat/>
    <w:rPr/>
  </w:style>
  <w:style w:type="character" w:styleId="WW8Num17z2">
    <w:name w:val="WW8Num17z2"/>
    <w:qFormat/>
    <w:rPr/>
  </w:style>
  <w:style w:type="character" w:styleId="WW8Num17z1">
    <w:name w:val="WW8Num17z1"/>
    <w:qFormat/>
    <w:rPr/>
  </w:style>
  <w:style w:type="character" w:styleId="WW8Num17z0">
    <w:name w:val="WW8Num17z0"/>
    <w:qFormat/>
    <w:rPr/>
  </w:style>
  <w:style w:type="character" w:styleId="WW8Num16z8">
    <w:name w:val="WW8Num16z8"/>
    <w:qFormat/>
    <w:rPr/>
  </w:style>
  <w:style w:type="character" w:styleId="WW8Num16z7">
    <w:name w:val="WW8Num16z7"/>
    <w:qFormat/>
    <w:rPr/>
  </w:style>
  <w:style w:type="character" w:styleId="WW8Num16z6">
    <w:name w:val="WW8Num16z6"/>
    <w:qFormat/>
    <w:rPr/>
  </w:style>
  <w:style w:type="character" w:styleId="WW8Num16z5">
    <w:name w:val="WW8Num16z5"/>
    <w:qFormat/>
    <w:rPr/>
  </w:style>
  <w:style w:type="character" w:styleId="WW8Num16z4">
    <w:name w:val="WW8Num16z4"/>
    <w:qFormat/>
    <w:rPr/>
  </w:style>
  <w:style w:type="character" w:styleId="WW8Num16z3">
    <w:name w:val="WW8Num16z3"/>
    <w:qFormat/>
    <w:rPr/>
  </w:style>
  <w:style w:type="character" w:styleId="WW8Num16z2">
    <w:name w:val="WW8Num16z2"/>
    <w:qFormat/>
    <w:rPr/>
  </w:style>
  <w:style w:type="character" w:styleId="WW8Num16z1">
    <w:name w:val="WW8Num16z1"/>
    <w:qFormat/>
    <w:rPr/>
  </w:style>
  <w:style w:type="character" w:styleId="WW8Num16z0">
    <w:name w:val="WW8Num16z0"/>
    <w:qFormat/>
    <w:rPr/>
  </w:style>
  <w:style w:type="character" w:styleId="WW8Num15z8">
    <w:name w:val="WW8Num15z8"/>
    <w:qFormat/>
    <w:rPr/>
  </w:style>
  <w:style w:type="character" w:styleId="WW8Num15z7">
    <w:name w:val="WW8Num15z7"/>
    <w:qFormat/>
    <w:rPr/>
  </w:style>
  <w:style w:type="character" w:styleId="WW8Num15z6">
    <w:name w:val="WW8Num15z6"/>
    <w:qFormat/>
    <w:rPr/>
  </w:style>
  <w:style w:type="character" w:styleId="WW8Num15z5">
    <w:name w:val="WW8Num15z5"/>
    <w:qFormat/>
    <w:rPr/>
  </w:style>
  <w:style w:type="character" w:styleId="WW8Num15z4">
    <w:name w:val="WW8Num15z4"/>
    <w:qFormat/>
    <w:rPr/>
  </w:style>
  <w:style w:type="character" w:styleId="WW8Num15z3">
    <w:name w:val="WW8Num15z3"/>
    <w:qFormat/>
    <w:rPr/>
  </w:style>
  <w:style w:type="character" w:styleId="WW8Num15z2">
    <w:name w:val="WW8Num15z2"/>
    <w:qFormat/>
    <w:rPr/>
  </w:style>
  <w:style w:type="character" w:styleId="WW8Num15z1">
    <w:name w:val="WW8Num15z1"/>
    <w:qFormat/>
    <w:rPr/>
  </w:style>
  <w:style w:type="character" w:styleId="WW8Num15z0">
    <w:name w:val="WW8Num15z0"/>
    <w:qFormat/>
    <w:rPr/>
  </w:style>
  <w:style w:type="character" w:styleId="WW8Num14z1">
    <w:name w:val="WW8Num14z1"/>
    <w:qFormat/>
    <w:rPr>
      <w:rFonts w:ascii="Courier New" w:hAnsi="Courier New" w:cs="Courier New"/>
    </w:rPr>
  </w:style>
  <w:style w:type="character" w:styleId="WW8Num14z0">
    <w:name w:val="WW8Num14z0"/>
    <w:qFormat/>
    <w:rPr/>
  </w:style>
  <w:style w:type="character" w:styleId="WW8Num13z1">
    <w:name w:val="WW8Num13z1"/>
    <w:qFormat/>
    <w:rPr>
      <w:rFonts w:ascii="Courier New" w:hAnsi="Courier New" w:cs="Courier New"/>
    </w:rPr>
  </w:style>
  <w:style w:type="character" w:styleId="WW8Num13z0">
    <w:name w:val="WW8Num13z0"/>
    <w:qFormat/>
    <w:rPr>
      <w:rFonts w:ascii="Times New Roman" w:hAnsi="Times New Roman" w:eastAsia="Calibri" w:cs="Times New Roman"/>
    </w:rPr>
  </w:style>
  <w:style w:type="character" w:styleId="WW8Num12z1">
    <w:name w:val="WW8Num12z1"/>
    <w:qFormat/>
    <w:rPr>
      <w:rFonts w:ascii="Courier New" w:hAnsi="Courier New" w:cs="Courier New"/>
    </w:rPr>
  </w:style>
  <w:style w:type="character" w:styleId="WW8Num12z0">
    <w:name w:val="WW8Num12z0"/>
    <w:qFormat/>
    <w:rPr>
      <w:rFonts w:ascii="Times New Roman" w:hAnsi="Times New Roman" w:eastAsia="Times New Roman" w:cs="Times New Roman"/>
    </w:rPr>
  </w:style>
  <w:style w:type="character" w:styleId="WW8Num11z1">
    <w:name w:val="WW8Num11z1"/>
    <w:qFormat/>
    <w:rPr>
      <w:rFonts w:ascii="Courier New" w:hAnsi="Courier New" w:cs="Courier New"/>
    </w:rPr>
  </w:style>
  <w:style w:type="character" w:styleId="WW8Num11z0">
    <w:name w:val="WW8Num11z0"/>
    <w:qFormat/>
    <w:rPr>
      <w:rFonts w:ascii="Times New Roman" w:hAnsi="Times New Roman" w:eastAsia="Times New Roman" w:cs="Times New Roman"/>
    </w:rPr>
  </w:style>
  <w:style w:type="character" w:styleId="WW8Num10z8">
    <w:name w:val="WW8Num10z8"/>
    <w:qFormat/>
    <w:rPr/>
  </w:style>
  <w:style w:type="character" w:styleId="WW8Num10z7">
    <w:name w:val="WW8Num10z7"/>
    <w:qFormat/>
    <w:rPr/>
  </w:style>
  <w:style w:type="character" w:styleId="WW8Num10z6">
    <w:name w:val="WW8Num10z6"/>
    <w:qFormat/>
    <w:rPr/>
  </w:style>
  <w:style w:type="character" w:styleId="WW8Num10z5">
    <w:name w:val="WW8Num10z5"/>
    <w:qFormat/>
    <w:rPr/>
  </w:style>
  <w:style w:type="character" w:styleId="WW8Num10z4">
    <w:name w:val="WW8Num10z4"/>
    <w:qFormat/>
    <w:rPr/>
  </w:style>
  <w:style w:type="character" w:styleId="WW8Num10z3">
    <w:name w:val="WW8Num10z3"/>
    <w:qFormat/>
    <w:rPr/>
  </w:style>
  <w:style w:type="character" w:styleId="WW8Num10z2">
    <w:name w:val="WW8Num10z2"/>
    <w:qFormat/>
    <w:rPr/>
  </w:style>
  <w:style w:type="character" w:styleId="WW8Num10z1">
    <w:name w:val="WW8Num10z1"/>
    <w:qFormat/>
    <w:rPr/>
  </w:style>
  <w:style w:type="character" w:styleId="WW8Num10z0">
    <w:name w:val="WW8Num10z0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8"/>
      <w:szCs w:val="28"/>
      <w:u w:val="none"/>
      <w:lang w:val="uk-UA" w:bidi="uk-UA"/>
    </w:rPr>
  </w:style>
  <w:style w:type="character" w:styleId="WW8Num9z8">
    <w:name w:val="WW8Num9z8"/>
    <w:qFormat/>
    <w:rPr/>
  </w:style>
  <w:style w:type="character" w:styleId="WW8Num9z7">
    <w:name w:val="WW8Num9z7"/>
    <w:qFormat/>
    <w:rPr/>
  </w:style>
  <w:style w:type="character" w:styleId="WW8Num9z6">
    <w:name w:val="WW8Num9z6"/>
    <w:qFormat/>
    <w:rPr/>
  </w:style>
  <w:style w:type="character" w:styleId="WW8Num9z5">
    <w:name w:val="WW8Num9z5"/>
    <w:qFormat/>
    <w:rPr/>
  </w:style>
  <w:style w:type="character" w:styleId="WW8Num9z4">
    <w:name w:val="WW8Num9z4"/>
    <w:qFormat/>
    <w:rPr/>
  </w:style>
  <w:style w:type="character" w:styleId="WW8Num9z3">
    <w:name w:val="WW8Num9z3"/>
    <w:qFormat/>
    <w:rPr/>
  </w:style>
  <w:style w:type="character" w:styleId="WW8Num9z2">
    <w:name w:val="WW8Num9z2"/>
    <w:qFormat/>
    <w:rPr/>
  </w:style>
  <w:style w:type="character" w:styleId="WW8Num9z1">
    <w:name w:val="WW8Num9z1"/>
    <w:qFormat/>
    <w:rPr/>
  </w:style>
  <w:style w:type="character" w:styleId="WW8Num9z0">
    <w:name w:val="WW8Num9z0"/>
    <w:qFormat/>
    <w:rPr/>
  </w:style>
  <w:style w:type="character" w:styleId="WW8Num8z1">
    <w:name w:val="WW8Num8z1"/>
    <w:qFormat/>
    <w:rPr>
      <w:rFonts w:ascii="Courier New" w:hAnsi="Courier New" w:cs="Courier New"/>
    </w:rPr>
  </w:style>
  <w:style w:type="character" w:styleId="WW8Num8z0">
    <w:name w:val="WW8Num8z0"/>
    <w:qFormat/>
    <w:rPr>
      <w:rFonts w:ascii="Times New Roman" w:hAnsi="Times New Roman" w:eastAsia="Times New Roman" w:cs="Times New Roman"/>
    </w:rPr>
  </w:style>
  <w:style w:type="character" w:styleId="WW8Num7z1">
    <w:name w:val="WW8Num7z1"/>
    <w:qFormat/>
    <w:rPr>
      <w:rFonts w:ascii="Courier New" w:hAnsi="Courier New" w:cs="Courier New"/>
    </w:rPr>
  </w:style>
  <w:style w:type="character" w:styleId="WW8Num6z1">
    <w:name w:val="WW8Num6z1"/>
    <w:qFormat/>
    <w:rPr>
      <w:rFonts w:ascii="Courier New" w:hAnsi="Courier New" w:cs="Courier New"/>
    </w:rPr>
  </w:style>
  <w:style w:type="character" w:styleId="WW8Num6z0">
    <w:name w:val="WW8Num6z0"/>
    <w:qFormat/>
    <w:rPr>
      <w:rFonts w:ascii="Times New Roman" w:hAnsi="Times New Roman" w:eastAsia="Times New Roman" w:cs="Times New Roman"/>
    </w:rPr>
  </w:style>
  <w:style w:type="character" w:styleId="WW8Num5z1">
    <w:name w:val="WW8Num5z1"/>
    <w:qFormat/>
    <w:rPr>
      <w:rFonts w:ascii="Courier New" w:hAnsi="Courier New" w:cs="Courier New"/>
    </w:rPr>
  </w:style>
  <w:style w:type="character" w:styleId="WW8Num5z0">
    <w:name w:val="WW8Num5z0"/>
    <w:qFormat/>
    <w:rPr>
      <w:rFonts w:ascii="Times New Roman" w:hAnsi="Times New Roman" w:eastAsia="Times New Roman" w:cs="Times New Roman"/>
      <w:color w:val="000000"/>
      <w:lang w:val="uk-UA" w:bidi="uk-UA"/>
    </w:rPr>
  </w:style>
  <w:style w:type="character" w:styleId="WW8Num4z8">
    <w:name w:val="WW8Num4z8"/>
    <w:qFormat/>
    <w:rPr/>
  </w:style>
  <w:style w:type="character" w:styleId="WW8Num4z7">
    <w:name w:val="WW8Num4z7"/>
    <w:qFormat/>
    <w:rPr/>
  </w:style>
  <w:style w:type="character" w:styleId="WW8Num4z6">
    <w:name w:val="WW8Num4z6"/>
    <w:qFormat/>
    <w:rPr/>
  </w:style>
  <w:style w:type="character" w:styleId="WW8Num4z5">
    <w:name w:val="WW8Num4z5"/>
    <w:qFormat/>
    <w:rPr/>
  </w:style>
  <w:style w:type="character" w:styleId="WW8Num4z4">
    <w:name w:val="WW8Num4z4"/>
    <w:qFormat/>
    <w:rPr/>
  </w:style>
  <w:style w:type="character" w:styleId="WW8Num4z3">
    <w:name w:val="WW8Num4z3"/>
    <w:qFormat/>
    <w:rPr/>
  </w:style>
  <w:style w:type="character" w:styleId="WW8Num4z2">
    <w:name w:val="WW8Num4z2"/>
    <w:qFormat/>
    <w:rPr/>
  </w:style>
  <w:style w:type="character" w:styleId="WW8Num4z1">
    <w:name w:val="WW8Num4z1"/>
    <w:qFormat/>
    <w:rPr/>
  </w:style>
  <w:style w:type="character" w:styleId="WW8Num4z0">
    <w:name w:val="WW8Num4z0"/>
    <w:qFormat/>
    <w:rPr/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/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character" w:styleId="22">
    <w:name w:val="Основной шрифт абзаца2"/>
    <w:qFormat/>
    <w:rPr/>
  </w:style>
  <w:style w:type="character" w:styleId="Style23">
    <w:name w:val="Шрифт абзацу за промовчанням"/>
    <w:qFormat/>
    <w:rPr/>
  </w:style>
  <w:style w:type="character" w:styleId="WW8Num3z8">
    <w:name w:val="WW8Num3z8"/>
    <w:qFormat/>
    <w:rPr/>
  </w:style>
  <w:style w:type="character" w:styleId="WW8Num3z7">
    <w:name w:val="WW8Num3z7"/>
    <w:qFormat/>
    <w:rPr/>
  </w:style>
  <w:style w:type="character" w:styleId="WW8Num3z6">
    <w:name w:val="WW8Num3z6"/>
    <w:qFormat/>
    <w:rPr/>
  </w:style>
  <w:style w:type="character" w:styleId="WW8Num3z5">
    <w:name w:val="WW8Num3z5"/>
    <w:qFormat/>
    <w:rPr/>
  </w:style>
  <w:style w:type="character" w:styleId="WW8Num3z4">
    <w:name w:val="WW8Num3z4"/>
    <w:qFormat/>
    <w:rPr/>
  </w:style>
  <w:style w:type="character" w:styleId="WW8Num3z3">
    <w:name w:val="WW8Num3z3"/>
    <w:qFormat/>
    <w:rPr/>
  </w:style>
  <w:style w:type="character" w:styleId="WW8Num3z2">
    <w:name w:val="WW8Num3z2"/>
    <w:qFormat/>
    <w:rPr/>
  </w:style>
  <w:style w:type="character" w:styleId="WW8Num3z1">
    <w:name w:val="WW8Num3z1"/>
    <w:qFormat/>
    <w:rPr/>
  </w:style>
  <w:style w:type="character" w:styleId="WW8Num3z0">
    <w:name w:val="WW8Num3z0"/>
    <w:qFormat/>
    <w:rPr/>
  </w:style>
  <w:style w:type="character" w:styleId="WW8Num2z0">
    <w:name w:val="WW8Num2z0"/>
    <w:qFormat/>
    <w:rPr>
      <w:rFonts w:ascii="Times New Roman" w:hAnsi="Times New Roman" w:cs="Times New Roman"/>
    </w:rPr>
  </w:style>
  <w:style w:type="character" w:styleId="WW8Num1z0">
    <w:name w:val="WW8Num1z0"/>
    <w:qFormat/>
    <w:rPr>
      <w:rFonts w:ascii="Times New Roman" w:hAnsi="Times New Roman" w:cs="Times New Roman"/>
      <w:color w:val="000000"/>
      <w:lang w:val="uk-UA" w:bidi="uk-UA"/>
    </w:rPr>
  </w:style>
  <w:style w:type="character" w:styleId="Style24">
    <w:name w:val="Основной шрифт абзаца"/>
    <w:qFormat/>
    <w:rPr/>
  </w:style>
  <w:style w:type="paragraph" w:styleId="Style25">
    <w:name w:val="Заголовок"/>
    <w:basedOn w:val="Normal"/>
    <w:next w:val="Style26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26">
    <w:name w:val="Body Text"/>
    <w:basedOn w:val="Normal"/>
    <w:pPr>
      <w:spacing w:lineRule="auto" w:line="276" w:before="0" w:after="140"/>
    </w:pPr>
    <w:rPr/>
  </w:style>
  <w:style w:type="paragraph" w:styleId="Style27">
    <w:name w:val="List"/>
    <w:basedOn w:val="Style26"/>
    <w:pPr/>
    <w:rPr>
      <w:rFonts w:cs="Arial"/>
    </w:rPr>
  </w:style>
  <w:style w:type="paragraph" w:styleId="Style28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9">
    <w:name w:val="Покажчик"/>
    <w:basedOn w:val="Normal"/>
    <w:qFormat/>
    <w:pPr>
      <w:suppressLineNumbers/>
    </w:pPr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BalloonText">
    <w:name w:val="Balloon Text"/>
    <w:basedOn w:val="Normal"/>
    <w:link w:val="Style14"/>
    <w:uiPriority w:val="99"/>
    <w:semiHidden/>
    <w:unhideWhenUsed/>
    <w:qFormat/>
    <w:pPr/>
    <w:rPr>
      <w:rFonts w:ascii="Tahoma" w:hAnsi="Tahoma" w:cs="Tahoma"/>
      <w:sz w:val="16"/>
      <w:szCs w:val="16"/>
    </w:rPr>
  </w:style>
  <w:style w:type="paragraph" w:styleId="31" w:customStyle="1">
    <w:name w:val="Основной текст (3)"/>
    <w:basedOn w:val="Normal"/>
    <w:link w:val="3"/>
    <w:qFormat/>
    <w:pPr>
      <w:shd w:val="clear" w:color="auto" w:fill="FFFFFF"/>
      <w:spacing w:lineRule="atLeast" w:line="0"/>
      <w:jc w:val="center"/>
    </w:pPr>
    <w:rPr>
      <w:rFonts w:ascii="Times New Roman" w:hAnsi="Times New Roman" w:eastAsia="Times New Roman" w:cs="Times New Roman"/>
      <w:b/>
      <w:bCs/>
      <w:color w:val="auto"/>
      <w:sz w:val="28"/>
      <w:szCs w:val="28"/>
      <w:lang w:val="ru-RU" w:eastAsia="en-US" w:bidi="ar-SA"/>
    </w:rPr>
  </w:style>
  <w:style w:type="paragraph" w:styleId="TimesNewRoman" w:customStyle="1">
    <w:name w:val="Обычный + Times New Roman"/>
    <w:basedOn w:val="Normal"/>
    <w:qFormat/>
    <w:pPr>
      <w:widowControl/>
      <w:ind w:left="5812" w:firstLine="284"/>
      <w:jc w:val="both"/>
    </w:pPr>
    <w:rPr>
      <w:rFonts w:ascii="Calibri" w:hAnsi="Calibri" w:eastAsia="Times New Roman" w:cs="Calibri"/>
      <w:color w:val="auto"/>
      <w:sz w:val="28"/>
      <w:szCs w:val="28"/>
      <w:lang w:bidi="ar-SA"/>
    </w:rPr>
  </w:style>
  <w:style w:type="paragraph" w:styleId="Style30">
    <w:name w:val="Название"/>
    <w:basedOn w:val="Normal"/>
    <w:qFormat/>
    <w:pPr>
      <w:spacing w:before="120" w:after="120"/>
    </w:pPr>
    <w:rPr>
      <w:rFonts w:cs="Arial"/>
      <w:i/>
      <w:iCs/>
    </w:rPr>
  </w:style>
  <w:style w:type="paragraph" w:styleId="Style31">
    <w:name w:val="Указатель"/>
    <w:basedOn w:val="Normal"/>
    <w:qFormat/>
    <w:pPr/>
    <w:rPr>
      <w:rFonts w:cs="Arial"/>
    </w:rPr>
  </w:style>
  <w:style w:type="paragraph" w:styleId="TableParagraph">
    <w:name w:val="Table Paragraph"/>
    <w:basedOn w:val="Normal"/>
    <w:qFormat/>
    <w:pPr/>
    <w:rPr/>
  </w:style>
  <w:style w:type="paragraph" w:styleId="211">
    <w:name w:val="Основной текст 21"/>
    <w:basedOn w:val="Normal"/>
    <w:qFormat/>
    <w:pPr>
      <w:ind w:right="681" w:hanging="0"/>
      <w:jc w:val="both"/>
    </w:pPr>
    <w:rPr>
      <w:rFonts w:ascii="Bookman Old Style" w:hAnsi="Bookman Old Style" w:cs="Bookman Old Style"/>
      <w:sz w:val="28"/>
    </w:rPr>
  </w:style>
  <w:style w:type="paragraph" w:styleId="12">
    <w:name w:val="Основной текст1"/>
    <w:basedOn w:val="Normal"/>
    <w:qFormat/>
    <w:pPr>
      <w:ind w:firstLine="400"/>
    </w:pPr>
    <w:rPr>
      <w:color w:val="1D1D1D"/>
      <w:sz w:val="86"/>
      <w:szCs w:val="86"/>
      <w:lang w:val="en-US"/>
    </w:rPr>
  </w:style>
  <w:style w:type="paragraph" w:styleId="Standard">
    <w:name w:val="Standard"/>
    <w:qFormat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SimSun" w:cs="Mangal"/>
      <w:color w:val="auto"/>
      <w:kern w:val="2"/>
      <w:sz w:val="24"/>
      <w:szCs w:val="24"/>
      <w:lang w:val="uk-UA" w:eastAsia="zh-CN" w:bidi="hi-IN"/>
    </w:rPr>
  </w:style>
  <w:style w:type="paragraph" w:styleId="13">
    <w:name w:val="Текст1"/>
    <w:basedOn w:val="Normal"/>
    <w:qFormat/>
    <w:pPr>
      <w:suppressAutoHyphens w:val="false"/>
    </w:pPr>
    <w:rPr>
      <w:rFonts w:ascii="Courier New" w:hAnsi="Courier New" w:cs="Courier New"/>
      <w:sz w:val="20"/>
      <w:szCs w:val="20"/>
    </w:rPr>
  </w:style>
  <w:style w:type="paragraph" w:styleId="Style32">
    <w:name w:val="Без інтервалів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Calibri"/>
      <w:color w:val="auto"/>
      <w:kern w:val="2"/>
      <w:sz w:val="22"/>
      <w:szCs w:val="22"/>
      <w:lang w:val="ru-RU" w:eastAsia="zh-CN" w:bidi="ar-SA"/>
    </w:rPr>
  </w:style>
  <w:style w:type="paragraph" w:styleId="Style33">
    <w:name w:val="Заголовок таблицы"/>
    <w:qFormat/>
    <w:pPr>
      <w:widowControl w:val="false"/>
      <w:bidi w:val="0"/>
      <w:spacing w:before="0" w:after="0"/>
      <w:jc w:val="center"/>
    </w:pPr>
    <w:rPr>
      <w:rFonts w:ascii="Calibri" w:hAnsi="Calibri" w:eastAsia="Calibri" w:cs="" w:asciiTheme="minorHAnsi" w:cstheme="minorBidi" w:eastAsiaTheme="minorHAnsi" w:hAnsiTheme="minorHAnsi"/>
      <w:b/>
      <w:bCs/>
      <w:color w:val="auto"/>
      <w:kern w:val="0"/>
      <w:sz w:val="20"/>
      <w:szCs w:val="20"/>
      <w:lang w:val="ru-RU" w:eastAsia="ru-RU" w:bidi="ar-SA"/>
    </w:rPr>
  </w:style>
  <w:style w:type="paragraph" w:styleId="Style34">
    <w:name w:val="Содержимое таблицы"/>
    <w:basedOn w:val="Normal"/>
    <w:qFormat/>
    <w:pPr>
      <w:widowControl w:val="false"/>
    </w:pPr>
    <w:rPr/>
  </w:style>
  <w:style w:type="paragraph" w:styleId="Style35">
    <w:name w:val="Нормальний текст"/>
    <w:basedOn w:val="Normal"/>
    <w:qFormat/>
    <w:pPr>
      <w:spacing w:before="120" w:after="0"/>
      <w:ind w:firstLine="567"/>
    </w:pPr>
    <w:rPr>
      <w:rFonts w:ascii="Antiqua" w:hAnsi="Antiqua" w:cs="Antiqua"/>
      <w:lang w:val="uk-UA"/>
    </w:rPr>
  </w:style>
  <w:style w:type="paragraph" w:styleId="Style36">
    <w:name w:val="Текст выноски"/>
    <w:basedOn w:val="Normal"/>
    <w:qFormat/>
    <w:pPr/>
    <w:rPr>
      <w:rFonts w:ascii="Segoe UI" w:hAnsi="Segoe UI" w:cs="Segoe UI"/>
      <w:sz w:val="18"/>
      <w:szCs w:val="18"/>
      <w:lang w:val="uk-UA"/>
    </w:rPr>
  </w:style>
  <w:style w:type="paragraph" w:styleId="Style37">
    <w:name w:val="Тема примечания"/>
    <w:qFormat/>
    <w:pPr>
      <w:widowControl/>
      <w:bidi w:val="0"/>
      <w:spacing w:before="0" w:after="0"/>
      <w:jc w:val="left"/>
    </w:pPr>
    <w:rPr>
      <w:rFonts w:ascii="Times New Roman" w:hAnsi="Times New Roman" w:cs="Times New Roman" w:eastAsia="Calibri" w:eastAsiaTheme="minorHAnsi"/>
      <w:b/>
      <w:bCs/>
      <w:color w:val="auto"/>
      <w:kern w:val="0"/>
      <w:sz w:val="20"/>
      <w:szCs w:val="20"/>
      <w:lang w:val="uk-UA" w:eastAsia="ru-RU" w:bidi="ar-SA"/>
    </w:rPr>
  </w:style>
  <w:style w:type="paragraph" w:styleId="14">
    <w:name w:val="Текст примечания1"/>
    <w:basedOn w:val="Normal"/>
    <w:qFormat/>
    <w:pPr/>
    <w:rPr>
      <w:rFonts w:ascii="Times New Roman" w:hAnsi="Times New Roman" w:cs="Times New Roman"/>
      <w:sz w:val="20"/>
      <w:lang w:val="uk-UA"/>
    </w:rPr>
  </w:style>
  <w:style w:type="paragraph" w:styleId="Style38">
    <w:name w:val="Без интервала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Calibri"/>
      <w:color w:val="auto"/>
      <w:kern w:val="2"/>
      <w:sz w:val="22"/>
      <w:szCs w:val="22"/>
      <w:lang w:val="ru-RU" w:eastAsia="zh-CN" w:bidi="ar-SA"/>
    </w:rPr>
  </w:style>
  <w:style w:type="paragraph" w:styleId="TimesNewRoman1410251">
    <w:name w:val="Обычный + Times New Roman.14 пт.По ширине.Слева:  10.25 см.Первая строка:...1"/>
    <w:basedOn w:val="Normal"/>
    <w:qFormat/>
    <w:pPr>
      <w:ind w:left="5812" w:firstLine="284"/>
      <w:jc w:val="both"/>
    </w:pPr>
    <w:rPr>
      <w:rFonts w:ascii="Arial Unicode MS" w:hAnsi="Arial Unicode MS" w:eastAsia="Arial Unicode MS" w:cs="Times New Roman"/>
      <w:sz w:val="28"/>
      <w:lang w:val="uk-UA"/>
    </w:rPr>
  </w:style>
  <w:style w:type="paragraph" w:styleId="Style39">
    <w:name w:val="Верхний и нижний колонтитулы"/>
    <w:basedOn w:val="Normal"/>
    <w:qFormat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Style40">
    <w:name w:val="Абзац списка"/>
    <w:basedOn w:val="Normal"/>
    <w:qFormat/>
    <w:pPr>
      <w:widowControl w:val="false"/>
      <w:spacing w:before="0" w:after="0"/>
      <w:ind w:left="720" w:hanging="0"/>
      <w:contextualSpacing/>
    </w:pPr>
    <w:rPr>
      <w:rFonts w:ascii="Times New Roman" w:hAnsi="Times New Roman" w:eastAsia="Lucida Sans Unicode" w:cs="Mangal"/>
      <w:szCs w:val="21"/>
      <w:lang w:bidi="hi-IN"/>
    </w:rPr>
  </w:style>
  <w:style w:type="paragraph" w:styleId="23">
    <w:name w:val="Основной текст (2)"/>
    <w:basedOn w:val="Normal"/>
    <w:qFormat/>
    <w:pPr>
      <w:widowControl w:val="false"/>
      <w:shd w:fill="FFFFFF"/>
      <w:spacing w:lineRule="atLeast" w:line="0" w:before="300" w:after="1080"/>
      <w:jc w:val="both"/>
    </w:pPr>
    <w:rPr>
      <w:rFonts w:ascii="Calibri" w:hAnsi="Calibri" w:eastAsia="Calibri" w:cs="Calibri"/>
      <w:sz w:val="28"/>
      <w:szCs w:val="28"/>
      <w:lang w:val="uk-UA"/>
    </w:rPr>
  </w:style>
  <w:style w:type="paragraph" w:styleId="Caaieiaie1">
    <w:name w:val="caaieiaie 1"/>
    <w:basedOn w:val="Normal"/>
    <w:next w:val="Normal"/>
    <w:qFormat/>
    <w:pPr>
      <w:keepNext w:val="true"/>
      <w:widowControl w:val="false"/>
      <w:spacing w:lineRule="auto" w:line="192"/>
      <w:jc w:val="center"/>
    </w:pPr>
    <w:rPr>
      <w:rFonts w:ascii="SchoolDL" w:hAnsi="SchoolDL" w:cs="SchoolDL"/>
      <w:b/>
      <w:sz w:val="30"/>
    </w:rPr>
  </w:style>
  <w:style w:type="paragraph" w:styleId="15">
    <w:name w:val="Указатель1"/>
    <w:basedOn w:val="Normal"/>
    <w:qFormat/>
    <w:pPr/>
    <w:rPr>
      <w:rFonts w:cs="Arial"/>
    </w:rPr>
  </w:style>
  <w:style w:type="paragraph" w:styleId="16">
    <w:name w:val="Название объекта1"/>
    <w:basedOn w:val="Normal"/>
    <w:qFormat/>
    <w:pPr>
      <w:spacing w:before="120" w:after="120"/>
    </w:pPr>
    <w:rPr>
      <w:rFonts w:cs="Arial"/>
      <w:i/>
      <w:iCs/>
    </w:rPr>
  </w:style>
  <w:style w:type="paragraph" w:styleId="17">
    <w:name w:val="Заголовок1"/>
    <w:basedOn w:val="Normal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41">
    <w:name w:val="Назва об'єкта"/>
    <w:basedOn w:val="Normal"/>
    <w:qFormat/>
    <w:pPr>
      <w:spacing w:before="120" w:after="120"/>
    </w:pPr>
    <w:rPr>
      <w:rFonts w:cs="Arial"/>
      <w:i/>
      <w:iCs/>
    </w:rPr>
  </w:style>
  <w:style w:type="paragraph" w:styleId="24">
    <w:name w:val="Указатель2"/>
    <w:basedOn w:val="Normal"/>
    <w:qFormat/>
    <w:pPr/>
    <w:rPr>
      <w:rFonts w:cs="Arial"/>
    </w:rPr>
  </w:style>
  <w:style w:type="paragraph" w:styleId="Style42">
    <w:name w:val="Название объекта"/>
    <w:basedOn w:val="Normal"/>
    <w:qFormat/>
    <w:pPr>
      <w:spacing w:before="120" w:after="120"/>
    </w:pPr>
    <w:rPr>
      <w:rFonts w:cs="Arial"/>
      <w:i/>
      <w:iCs/>
    </w:rPr>
  </w:style>
  <w:style w:type="paragraph" w:styleId="25">
    <w:name w:val="Заголовок2"/>
    <w:basedOn w:val="Normal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111">
    <w:name w:val="caption111"/>
    <w:basedOn w:val="Normal"/>
    <w:qFormat/>
    <w:pPr>
      <w:spacing w:before="120" w:after="120"/>
    </w:pPr>
    <w:rPr>
      <w:rFonts w:cs="Arial"/>
      <w:i/>
      <w:iCs/>
    </w:rPr>
  </w:style>
  <w:style w:type="paragraph" w:styleId="Caption11">
    <w:name w:val="caption11"/>
    <w:basedOn w:val="Normal"/>
    <w:qFormat/>
    <w:pPr>
      <w:spacing w:before="120" w:after="120"/>
    </w:pPr>
    <w:rPr>
      <w:rFonts w:cs="Arial"/>
      <w:i/>
      <w:iCs/>
    </w:rPr>
  </w:style>
  <w:style w:type="paragraph" w:styleId="Caption1">
    <w:name w:val="caption1"/>
    <w:basedOn w:val="Normal"/>
    <w:qFormat/>
    <w:pPr>
      <w:spacing w:before="120" w:after="120"/>
    </w:pPr>
    <w:rPr>
      <w:rFonts w:cs="Arial"/>
      <w:i/>
      <w:iCs/>
    </w:rPr>
  </w:style>
  <w:style w:type="numbering" w:styleId="Style43" w:default="1">
    <w:name w:val="Без маркерів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0B415C-ACAF-4D78-965B-7657725629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Application>LibreOffice/7.4.3.2$Windows_X86_64 LibreOffice_project/1048a8393ae2eeec98dff31b5c133c5f1d08b890</Application>
  <AppVersion>15.0000</AppVersion>
  <Pages>3</Pages>
  <Words>282</Words>
  <Characters>2084</Characters>
  <CharactersWithSpaces>2497</CharactersWithSpaces>
  <Paragraphs>105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Оля</dc:creator>
  <dc:description/>
  <dc:language>uk-UA</dc:language>
  <cp:lastModifiedBy/>
  <dcterms:modified xsi:type="dcterms:W3CDTF">2026-01-08T16:53:49Z</dcterms:modified>
  <cp:revision>13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B0618274B4DC483FAE7E95B9E74D0449</vt:lpwstr>
  </property>
  <property fmtid="{D5CDD505-2E9C-101B-9397-08002B2CF9AE}" pid="3" name="KSOProductBuildVer">
    <vt:lpwstr>1049-11.2.0.11440</vt:lpwstr>
  </property>
</Properties>
</file>